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 - jaką biżuterię nosić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biżuterii, która sprawdzi się zarówno na co dzień, jak i na większe okazje, doskonałym wyborem będą &lt;strong&gt;modne pierścionki&lt;/strong&gt;. Sprawdź jakie modele warto wybrać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pierścionki, czyli uzupełnienie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w doskonały sposób uzupełnia naszą stylizację i dodaje jej charakteru, niezależnie od stylu na jaki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pierścionki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sezonie, </w:t>
      </w:r>
      <w:r>
        <w:rPr>
          <w:rFonts w:ascii="calibri" w:hAnsi="calibri" w:eastAsia="calibri" w:cs="calibri"/>
          <w:sz w:val="24"/>
          <w:szCs w:val="24"/>
          <w:b/>
        </w:rPr>
        <w:t xml:space="preserve">modne pierścionki</w:t>
      </w:r>
      <w:r>
        <w:rPr>
          <w:rFonts w:ascii="calibri" w:hAnsi="calibri" w:eastAsia="calibri" w:cs="calibri"/>
          <w:sz w:val="24"/>
          <w:szCs w:val="24"/>
        </w:rPr>
        <w:t xml:space="preserve"> to pierścionki proste i delikatne. Minimalistyczne formy będą zdobić kobiece palce, zarówno w formie pierścionków zaręczynowych, jak i biżuterii wyjściowej. Co ważne, tego typu modele cechują się niesamowitą ponadczasowością, dzięki czemu możemy zainwestować w pierścionki wysokiej jakości, czyli na lata. Nawet po takim czasie będą zachwycać swoją elegancją i delikatną dekoracyjnością.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pierścionki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zdobić nasze palce na różnych wysokościach. W dalszym ciągu królują modele które zakłada się wyłącznie do połowy palca. Możemy łączyć je z kalsycznymi pierścionkami, bądź nosić solo. Dla odważniejszych fajną opcją jest połączenie żółtego złota z białym odcienień lub też kolorem rose gold. Baw się odcieniami, jednocześnie stawiając na proste i delikatne formy. W tym sezonie ważna jest również ponadczasowa jakość i marka.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113-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2026-05-28T01:00:31+02:00</dcterms:created>
  <dcterms:modified xsi:type="dcterms:W3CDTF">2026-05-28T01:00:31+02:00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